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52D598E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2E1BD5" w:rsidRPr="002E1BD5">
        <w:rPr>
          <w:rFonts w:ascii="Arial" w:hAnsi="Arial" w:cs="Arial"/>
          <w:b/>
          <w:sz w:val="24"/>
          <w:lang w:eastAsia="zh-CN"/>
        </w:rPr>
        <w:t>R4-2210601</w:t>
      </w:r>
    </w:p>
    <w:p w14:paraId="6207993C" w14:textId="7DC2AE00" w:rsidR="00C623DC" w:rsidRPr="00EA68F7" w:rsidRDefault="00C06D4D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380C85B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4D" w:rsidRPr="00706C80">
        <w:rPr>
          <w:rFonts w:ascii="Arial" w:hAnsi="Arial" w:cs="Arial"/>
          <w:b/>
          <w:bCs/>
          <w:lang w:val="en-US"/>
        </w:rPr>
        <w:t>Further reply LS on condition for PRS measurement outside the MG</w:t>
      </w:r>
    </w:p>
    <w:p w14:paraId="63EC5C12" w14:textId="0210B790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06D4D" w:rsidRPr="00706C80">
        <w:rPr>
          <w:rFonts w:ascii="Arial" w:hAnsi="Arial" w:cs="Arial"/>
          <w:bCs/>
        </w:rPr>
        <w:t>R1-2112883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430F0D2" w14:textId="4C6E3EDA" w:rsidR="00C06D4D" w:rsidRPr="00E868D4" w:rsidRDefault="00C06D4D" w:rsidP="00C06D4D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RAN4 has provided initial response on the</w:t>
      </w:r>
      <w:r>
        <w:t xml:space="preserve"> </w:t>
      </w:r>
      <w:r w:rsidRPr="00706C80">
        <w:rPr>
          <w:rFonts w:ascii="Arial" w:hAnsi="Arial" w:cs="Arial"/>
          <w:lang w:eastAsia="zh-CN"/>
        </w:rPr>
        <w:t>condition for PRS measurement outside the MG</w:t>
      </w:r>
      <w:r>
        <w:rPr>
          <w:rFonts w:ascii="Arial" w:hAnsi="Arial" w:cs="Arial"/>
          <w:lang w:eastAsia="zh-CN"/>
        </w:rPr>
        <w:t xml:space="preserve"> in </w:t>
      </w:r>
      <w:r w:rsidRPr="00552091">
        <w:rPr>
          <w:rFonts w:ascii="Arial" w:hAnsi="Arial" w:cs="Arial"/>
          <w:lang w:eastAsia="zh-CN"/>
        </w:rPr>
        <w:t>R4-2206981</w:t>
      </w:r>
      <w:r>
        <w:rPr>
          <w:rFonts w:ascii="Arial" w:hAnsi="Arial" w:cs="Arial"/>
          <w:lang w:eastAsia="zh-CN"/>
        </w:rPr>
        <w:t>. In RAN4#103-e, RAN4 further discussed the condition and would like to provide the following information.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5"/>
      </w:tblGrid>
      <w:tr w:rsidR="00C06D4D" w14:paraId="5F777020" w14:textId="77777777" w:rsidTr="00BC4660">
        <w:tc>
          <w:tcPr>
            <w:tcW w:w="9395" w:type="dxa"/>
          </w:tcPr>
          <w:p w14:paraId="36E0C99D" w14:textId="09203046" w:rsidR="00C06D4D" w:rsidRPr="00C06D4D" w:rsidRDefault="00C06D4D" w:rsidP="00C06D4D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C06D4D">
              <w:rPr>
                <w:lang w:val="en-US" w:eastAsia="zh-CN"/>
              </w:rPr>
              <w:t xml:space="preserve">The applicability condition on Rx timing difference between the serving cell and a neighbor cell/TRP for PRS measurements within a PPW is </w:t>
            </w:r>
            <m:oMath>
              <m:r>
                <m:rPr>
                  <m:nor/>
                </m:rPr>
                <w:rPr>
                  <w:rFonts w:ascii="Cambria Math" w:hAnsi="Cambria Math"/>
                  <w:szCs w:val="22"/>
                  <w:lang w:eastAsia="zh-CN"/>
                </w:rPr>
                <m:t xml:space="preserve">max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∆T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≤THR</m:t>
              </m:r>
            </m:oMath>
            <w:r w:rsidRPr="00C06D4D">
              <w:rPr>
                <w:lang w:val="en-US" w:eastAsia="zh-CN"/>
              </w:rPr>
              <w:t>, where</w:t>
            </w:r>
          </w:p>
          <w:p w14:paraId="68A34F3E" w14:textId="32E8B031" w:rsidR="00C06D4D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∆</m:t>
              </m:r>
              <m:r>
                <w:rPr>
                  <w:rFonts w:ascii="Cambria Math" w:hAnsi="Cambria Math"/>
                  <w:lang w:val="sv-SE" w:eastAsia="zh-CN"/>
                </w:rPr>
                <m:t>T</m:t>
              </m:r>
            </m:oMath>
            <w:r w:rsidRPr="00C06D4D">
              <w:rPr>
                <w:lang w:val="en-US" w:eastAsia="zh-CN"/>
              </w:rPr>
              <w:t xml:space="preserve"> is the time difference between the start of a slot containing PRS from the neighbor cell/TRP and the start of the closest slot from the serving cell, </w:t>
            </w:r>
            <w:r>
              <w:rPr>
                <w:lang w:val="en-US" w:eastAsia="zh-CN"/>
              </w:rPr>
              <w:t>,</w:t>
            </w:r>
            <w:r w:rsidRPr="00C06D4D">
              <w:rPr>
                <w:lang w:val="en-US" w:eastAsia="zh-CN"/>
              </w:rPr>
              <w:t xml:space="preserve"> and</w:t>
            </w:r>
          </w:p>
          <w:p w14:paraId="0443C0D9" w14:textId="65552513" w:rsidR="004644A7" w:rsidRPr="002E1BD5" w:rsidRDefault="00D122CC" w:rsidP="004644A7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>
              <w:rPr>
                <w:szCs w:val="22"/>
                <w:lang w:eastAsia="zh-CN"/>
              </w:rPr>
              <w:t>the range of</w:t>
            </w:r>
            <w:r w:rsidR="004644A7" w:rsidRPr="00C06D4D">
              <w:rPr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val="en-US" w:eastAsia="zh-CN"/>
                </w:rPr>
                <m:t>∆T</m:t>
              </m:r>
            </m:oMath>
            <w:r w:rsidR="004644A7">
              <w:rPr>
                <w:rFonts w:eastAsia="等线" w:hint="eastAsia"/>
                <w:lang w:val="en-US" w:eastAsia="zh-CN"/>
              </w:rPr>
              <w:t xml:space="preserve"> </w:t>
            </w:r>
            <w:r w:rsidR="004644A7">
              <w:rPr>
                <w:rFonts w:eastAsia="等线"/>
                <w:lang w:val="en-US" w:eastAsia="zh-CN"/>
              </w:rPr>
              <w:t>is</w:t>
            </w:r>
            <w:r w:rsidR="004644A7" w:rsidRPr="004644A7">
              <w:rPr>
                <w:rFonts w:eastAsia="等线"/>
                <w:lang w:val="en-US" w:eastAsia="zh-CN"/>
              </w:rPr>
              <w:t xml:space="preserve"> determined by the expected RSTD and expected RSTD uncertainty in the </w:t>
            </w:r>
            <w:r w:rsidR="004644A7" w:rsidRPr="002E1BD5">
              <w:rPr>
                <w:rFonts w:eastAsia="等线"/>
                <w:lang w:val="en-US" w:eastAsia="zh-CN"/>
              </w:rPr>
              <w:t xml:space="preserve">assistance data. </w:t>
            </w:r>
          </w:p>
          <w:p w14:paraId="5C23FB1A" w14:textId="41298F6C" w:rsidR="00C06D4D" w:rsidRPr="002E1BD5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sv-SE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is the threshold, which is up to UE capability (as already informed in R4-2206981)</w:t>
            </w:r>
          </w:p>
          <w:p w14:paraId="784DE5D7" w14:textId="23BC1B93" w:rsidR="00C06D4D" w:rsidRPr="00C06D4D" w:rsidRDefault="00C06D4D" w:rsidP="00D122CC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2E1BD5">
              <w:rPr>
                <w:lang w:val="en-US" w:eastAsia="zh-CN"/>
              </w:rPr>
              <w:t xml:space="preserve">The candidate values for </w:t>
            </w:r>
            <m:oMath>
              <m:r>
                <w:rPr>
                  <w:rFonts w:ascii="Cambria Math" w:hAnsi="Cambria Math"/>
                  <w:lang w:val="en-US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include {CP length, </w:t>
            </w:r>
            <w:r w:rsidR="00D122CC" w:rsidRPr="002E1BD5">
              <w:rPr>
                <w:szCs w:val="22"/>
                <w:lang w:eastAsia="zh-CN"/>
              </w:rPr>
              <w:t>¼ symbol length, ½ symbol length</w:t>
            </w:r>
            <w:r w:rsidRPr="002E1BD5">
              <w:rPr>
                <w:lang w:val="en-US" w:eastAsia="zh-CN"/>
              </w:rPr>
              <w:t xml:space="preserve">, </w:t>
            </w:r>
            <w:r w:rsidR="00D122CC" w:rsidRPr="002E1BD5">
              <w:rPr>
                <w:szCs w:val="22"/>
                <w:lang w:eastAsia="zh-CN"/>
              </w:rPr>
              <w:t>½ slot length</w:t>
            </w:r>
            <w:r w:rsidRPr="002E1BD5">
              <w:rPr>
                <w:lang w:val="en-US" w:eastAsia="zh-CN"/>
              </w:rPr>
              <w:t>}</w:t>
            </w:r>
          </w:p>
        </w:tc>
      </w:tr>
    </w:tbl>
    <w:p w14:paraId="3C6E05F1" w14:textId="77777777" w:rsidR="00C06D4D" w:rsidRPr="00D122CC" w:rsidRDefault="00C06D4D" w:rsidP="00C06D4D">
      <w:pPr>
        <w:spacing w:before="120" w:after="120"/>
        <w:rPr>
          <w:rFonts w:ascii="Arial" w:hAnsi="Arial" w:cs="Arial"/>
        </w:rPr>
      </w:pPr>
      <w:bookmarkStart w:id="0" w:name="_GoBack"/>
      <w:bookmarkEnd w:id="0"/>
    </w:p>
    <w:p w14:paraId="7F4454D3" w14:textId="77777777" w:rsidR="00C06D4D" w:rsidRPr="00A64D2D" w:rsidRDefault="00C06D4D" w:rsidP="00C06D4D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PRS measurement outside MG</w:t>
      </w:r>
      <w:r w:rsidRPr="000673BB"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17CCFCE5" w14:textId="77777777" w:rsidR="000569E1" w:rsidRPr="00C06D4D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77777777" w:rsidR="00C623DC" w:rsidRPr="001B538B" w:rsidRDefault="00C623DC" w:rsidP="00C623DC">
      <w:pPr>
        <w:rPr>
          <w:rFonts w:ascii="Arial" w:eastAsia="宋体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1EB9" w16cex:dateUtc="2022-02-25T01:24:00Z"/>
  <w16cex:commentExtensible w16cex:durableId="25C31F91" w16cex:dateUtc="2022-02-25T01:27:00Z"/>
  <w16cex:commentExtensible w16cex:durableId="25C31FF9" w16cex:dateUtc="2022-02-25T0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8B889" w16cid:durableId="25C21ECD"/>
  <w16cid:commentId w16cid:paraId="76EC2ED1" w16cid:durableId="25C21ECE"/>
  <w16cid:commentId w16cid:paraId="2598022D" w16cid:durableId="25C31EB9"/>
  <w16cid:commentId w16cid:paraId="63FE1270" w16cid:durableId="25C31F91"/>
  <w16cid:commentId w16cid:paraId="1BA0C0D8" w16cid:durableId="25C31F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4EDD8" w14:textId="77777777" w:rsidR="001C5D4B" w:rsidRDefault="001C5D4B">
      <w:r>
        <w:separator/>
      </w:r>
    </w:p>
  </w:endnote>
  <w:endnote w:type="continuationSeparator" w:id="0">
    <w:p w14:paraId="24DCD0CF" w14:textId="77777777" w:rsidR="001C5D4B" w:rsidRDefault="001C5D4B">
      <w:r>
        <w:continuationSeparator/>
      </w:r>
    </w:p>
  </w:endnote>
  <w:endnote w:type="continuationNotice" w:id="1">
    <w:p w14:paraId="1FA22FEF" w14:textId="77777777" w:rsidR="001C5D4B" w:rsidRDefault="001C5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860E5" w14:textId="77777777" w:rsidR="001C5D4B" w:rsidRDefault="001C5D4B">
      <w:r>
        <w:separator/>
      </w:r>
    </w:p>
  </w:footnote>
  <w:footnote w:type="continuationSeparator" w:id="0">
    <w:p w14:paraId="50C1A86B" w14:textId="77777777" w:rsidR="001C5D4B" w:rsidRDefault="001C5D4B">
      <w:r>
        <w:continuationSeparator/>
      </w:r>
    </w:p>
  </w:footnote>
  <w:footnote w:type="continuationNotice" w:id="1">
    <w:p w14:paraId="79BF7D56" w14:textId="77777777" w:rsidR="001C5D4B" w:rsidRDefault="001C5D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3"/>
  </w:num>
  <w:num w:numId="11">
    <w:abstractNumId w:val="21"/>
  </w:num>
  <w:num w:numId="12">
    <w:abstractNumId w:val="25"/>
  </w:num>
  <w:num w:numId="13">
    <w:abstractNumId w:val="20"/>
  </w:num>
  <w:num w:numId="14">
    <w:abstractNumId w:val="37"/>
  </w:num>
  <w:num w:numId="15">
    <w:abstractNumId w:val="24"/>
  </w:num>
  <w:num w:numId="16">
    <w:abstractNumId w:val="0"/>
  </w:num>
  <w:num w:numId="17">
    <w:abstractNumId w:val="23"/>
  </w:num>
  <w:num w:numId="18">
    <w:abstractNumId w:val="32"/>
  </w:num>
  <w:num w:numId="19">
    <w:abstractNumId w:val="28"/>
  </w:num>
  <w:num w:numId="20">
    <w:abstractNumId w:val="33"/>
  </w:num>
  <w:num w:numId="21">
    <w:abstractNumId w:val="39"/>
  </w:num>
  <w:num w:numId="22">
    <w:abstractNumId w:val="15"/>
  </w:num>
  <w:num w:numId="23">
    <w:abstractNumId w:val="9"/>
  </w:num>
  <w:num w:numId="24">
    <w:abstractNumId w:val="36"/>
  </w:num>
  <w:num w:numId="25">
    <w:abstractNumId w:val="41"/>
  </w:num>
  <w:num w:numId="26">
    <w:abstractNumId w:val="5"/>
  </w:num>
  <w:num w:numId="27">
    <w:abstractNumId w:val="16"/>
  </w:num>
  <w:num w:numId="28">
    <w:abstractNumId w:val="42"/>
  </w:num>
  <w:num w:numId="29">
    <w:abstractNumId w:val="19"/>
  </w:num>
  <w:num w:numId="30">
    <w:abstractNumId w:val="38"/>
  </w:num>
  <w:num w:numId="31">
    <w:abstractNumId w:val="30"/>
  </w:num>
  <w:num w:numId="32">
    <w:abstractNumId w:val="2"/>
  </w:num>
  <w:num w:numId="33">
    <w:abstractNumId w:val="18"/>
  </w:num>
  <w:num w:numId="34">
    <w:abstractNumId w:val="40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4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F8EB26-03C1-45D9-9B57-C626744A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</cp:lastModifiedBy>
  <cp:revision>18</cp:revision>
  <dcterms:created xsi:type="dcterms:W3CDTF">2022-02-25T01:30:00Z</dcterms:created>
  <dcterms:modified xsi:type="dcterms:W3CDTF">2022-05-19T16:25:00Z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(3)pUKzFyF1M3pBKcnVL+Q4N1JvjgI6steZSK1muQ7XpITnX623TnATb1nV70iQfPXbdMZ8m9ZU
H0+xUyUvUHYd30FcLIV2PIK6x8bV/hlm2AxeLzWDQTh5ZqOXMmwFcHiWoFmk+avyFAmh5iQq
ON3j5iKZLbel50fS1ZAeovx+rE8TAe8NaYdfc1t+69MqsYRO+2AoQXqDalNdF/ctBubOlwA1
7Mo5/5+8l0pLGF/qZj</vt:lpwstr>
  </property>
  <property fmtid="{D5CDD505-2E9C-101B-9397-08002B2CF9AE}" pid="22" name="_2015_ms_pID_7253431">
    <vt:lpwstr>lvEol388TzKZ5wsSC0km4ZOQ+DRyqa/prJqec9GhSIJXtrqeT2/zzE
kT6e0GCrqWa6m/94eynMyltxBXO+URa1gT5q3kr7YgJrxxwvbm2/bO0pl1TmCQoYxlX+AYy7
P1SMULTaNi3ZzHHzoA/+HYCX5lx4b7cQN/mYIeqY0FCLcexin+qXP0J1wkhCFkMRS42OMO9f
YrJwC6TD+zT9DktwAA0JTZn9q2n2qkpI5fed</vt:lpwstr>
  </property>
  <property fmtid="{D5CDD505-2E9C-101B-9397-08002B2CF9AE}" pid="23" name="_2015_ms_pID_7253432">
    <vt:lpwstr>lQ==</vt:lpwstr>
  </property>
</Properties>
</file>